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08796" w14:textId="77777777" w:rsidR="002334B8" w:rsidRPr="002334B8" w:rsidRDefault="002334B8" w:rsidP="002334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169092759"/>
      <w:r w:rsidRPr="002334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ГОСТ Р 42.5.01-2024 «Сеть наблюдения и лабораторного контроля гражданской обороны и защиты населения. Термины и определения»</w:t>
      </w:r>
    </w:p>
    <w:p w14:paraId="2996311A" w14:textId="77777777" w:rsidR="002334B8" w:rsidRPr="002334B8" w:rsidRDefault="002334B8" w:rsidP="002334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4B8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</w:t>
      </w:r>
      <w:r w:rsidRPr="002334B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233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 нормативно закрепля</w:t>
      </w:r>
      <w:r w:rsidRPr="002334B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334B8">
        <w:rPr>
          <w:rFonts w:ascii="Times New Roman" w:hAnsi="Times New Roman" w:cs="Times New Roman"/>
          <w:sz w:val="28"/>
          <w:szCs w:val="28"/>
          <w:shd w:val="clear" w:color="auto" w:fill="FFFFFF"/>
        </w:rPr>
        <w:t>т общие положения к созданию, учёту, приведению в готовность и функционированию учреждений и организаций СНЛК, а также необходимые термины. ГОСТ предназначен для использования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создающими подсети (учреждения) СНЛК для мониторинга радиационных, химических и биологических рисков на территории Российской Федерации.</w:t>
      </w:r>
    </w:p>
    <w:p w14:paraId="7F5D89F5" w14:textId="70ACD6C9" w:rsidR="00EA774C" w:rsidRPr="002334B8" w:rsidRDefault="002334B8" w:rsidP="002334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 впервые. </w:t>
      </w:r>
      <w:r w:rsidRPr="002334B8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в открытом доступе стандарты не опубликован.</w:t>
      </w:r>
    </w:p>
    <w:p w14:paraId="0823D040" w14:textId="77777777" w:rsidR="002334B8" w:rsidRPr="002334B8" w:rsidRDefault="002334B8" w:rsidP="002334B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2334B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В</w:t>
      </w:r>
      <w:r w:rsidRPr="002334B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ступ</w:t>
      </w:r>
      <w:r w:rsidRPr="002334B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и</w:t>
      </w:r>
      <w:r w:rsidRPr="002334B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т в действие с 1 ноября 2024 года.</w:t>
      </w:r>
    </w:p>
    <w:p w14:paraId="421F53E6" w14:textId="77777777" w:rsidR="002334B8" w:rsidRPr="002334B8" w:rsidRDefault="002334B8" w:rsidP="002334B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Аналогичных международных стандартов других государств, в том числе в странах ЕАЭС, нет.</w:t>
      </w:r>
    </w:p>
    <w:p w14:paraId="17CA3556" w14:textId="77777777" w:rsidR="002334B8" w:rsidRPr="002334B8" w:rsidRDefault="002334B8" w:rsidP="002334B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Разработчики полагают, что приняти</w:t>
      </w: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стандарт</w:t>
      </w: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позволит организовать качественную планомерную или экстренную защиту населения и объектов экономики в случае химического, биологического или радиоактивного загрязнения окружающей среды при чрезвычайных ситуациях.</w:t>
      </w:r>
    </w:p>
    <w:p w14:paraId="2FB4F187" w14:textId="77777777" w:rsidR="002334B8" w:rsidRPr="002334B8" w:rsidRDefault="002334B8" w:rsidP="002334B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Сегодня координацию деятельности и методическое руководство СНЛК на федеральном уровне осуществляет МЧС России, на региональном уровне - Главные управления МЧС России по субъектам.</w:t>
      </w:r>
    </w:p>
    <w:p w14:paraId="0210F674" w14:textId="77777777" w:rsidR="002334B8" w:rsidRPr="002334B8" w:rsidRDefault="002334B8" w:rsidP="002334B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СНЛК - сеть действующих специализированных учреждений, подразделений и служб, которые занимаются наблюдением и контролем за радиационной, химической и биологической обстановкой на территории Российской Федерации. Функционируют более 3500 организаций и учреждений СНЛК. Около 2000 из них относятся к федеральной подсети службы, остальные - созданы субъектами РФ.</w:t>
      </w:r>
    </w:p>
    <w:p w14:paraId="23CC5BA5" w14:textId="19D53A6B" w:rsidR="002334B8" w:rsidRPr="002334B8" w:rsidRDefault="002334B8" w:rsidP="002334B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34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Федеральные подсети СНЛК представлены организациями и учреждениями Минприроды России, Роспотребнадзора, Минсельхоза России, МЧС России, Минздрава России, Минобрнауки России, Госкорпорации "Росатом" и Минпромторга России. В состав организаций и учреждений СНЛК входят: химико-радиометрические лаборатории, центры гигиены и эпидемиологии, лаборатории радиационного контроля, ветеринарные лаборатории, центры и станции агрохимической службы, гидрометеорологические станции и другие специализированные учреждения и службы.</w:t>
      </w:r>
    </w:p>
    <w:bookmarkEnd w:id="0"/>
    <w:p w14:paraId="262C85F3" w14:textId="77777777" w:rsidR="002334B8" w:rsidRPr="002334B8" w:rsidRDefault="002334B8" w:rsidP="002334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C6F01" w14:textId="7A92850A" w:rsidR="002334B8" w:rsidRPr="002334B8" w:rsidRDefault="002334B8" w:rsidP="002334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8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2334B8" w:rsidRPr="0023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0E"/>
    <w:rsid w:val="002334B8"/>
    <w:rsid w:val="00773530"/>
    <w:rsid w:val="0081240E"/>
    <w:rsid w:val="00AB63B5"/>
    <w:rsid w:val="00E72F8B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4257"/>
  <w15:chartTrackingRefBased/>
  <w15:docId w15:val="{63BD7D6E-3DBD-4D68-AA0D-7B5D1ED3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3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33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73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2</cp:revision>
  <dcterms:created xsi:type="dcterms:W3CDTF">2024-06-12T06:51:00Z</dcterms:created>
  <dcterms:modified xsi:type="dcterms:W3CDTF">2024-06-12T07:01:00Z</dcterms:modified>
</cp:coreProperties>
</file>