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  <w:r w:rsidRPr="004223BA">
        <w:rPr>
          <w:b/>
          <w:bCs/>
          <w:color w:val="002060"/>
          <w:sz w:val="28"/>
          <w:szCs w:val="28"/>
          <w:shd w:val="clear" w:color="auto" w:fill="FFFFFF"/>
        </w:rPr>
        <w:t>Приказ МЧС России от 16.05.2025 №</w:t>
      </w:r>
      <w:r>
        <w:rPr>
          <w:b/>
          <w:bCs/>
          <w:color w:val="002060"/>
          <w:sz w:val="28"/>
          <w:szCs w:val="28"/>
          <w:shd w:val="clear" w:color="auto" w:fill="FFFFFF"/>
        </w:rPr>
        <w:t xml:space="preserve">417 </w:t>
      </w:r>
    </w:p>
    <w:p w:rsid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  <w:r>
        <w:rPr>
          <w:b/>
          <w:bCs/>
          <w:color w:val="002060"/>
          <w:sz w:val="28"/>
          <w:szCs w:val="28"/>
          <w:shd w:val="clear" w:color="auto" w:fill="FFFFFF"/>
        </w:rPr>
        <w:t>«</w:t>
      </w:r>
      <w:r w:rsidRPr="004223BA">
        <w:rPr>
          <w:b/>
          <w:bCs/>
          <w:color w:val="002060"/>
          <w:sz w:val="28"/>
          <w:szCs w:val="28"/>
          <w:shd w:val="clear" w:color="auto" w:fill="FFFFFF"/>
        </w:rPr>
        <w:t xml:space="preserve">Об утверждении изменения </w:t>
      </w:r>
      <w:r>
        <w:rPr>
          <w:b/>
          <w:bCs/>
          <w:color w:val="002060"/>
          <w:sz w:val="28"/>
          <w:szCs w:val="28"/>
          <w:shd w:val="clear" w:color="auto" w:fill="FFFFFF"/>
        </w:rPr>
        <w:t>№</w:t>
      </w:r>
      <w:r w:rsidRPr="004223BA">
        <w:rPr>
          <w:b/>
          <w:bCs/>
          <w:color w:val="002060"/>
          <w:sz w:val="28"/>
          <w:szCs w:val="28"/>
          <w:shd w:val="clear" w:color="auto" w:fill="FFFFFF"/>
        </w:rPr>
        <w:t xml:space="preserve"> 1 к своду правил </w:t>
      </w:r>
    </w:p>
    <w:p w:rsidR="004223BA" w:rsidRP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  <w:shd w:val="clear" w:color="auto" w:fill="FFFFFF"/>
        </w:rPr>
        <w:t>СП 486.1311500.2020 «</w:t>
      </w:r>
      <w:r w:rsidRPr="004223BA">
        <w:rPr>
          <w:b/>
          <w:bCs/>
          <w:color w:val="002060"/>
          <w:sz w:val="28"/>
          <w:szCs w:val="28"/>
          <w:shd w:val="clear" w:color="auto" w:fill="FFFFFF"/>
        </w:rPr>
        <w:t>Системы противопожарной защиты. Перечень зданий, сооружений, помещений и оборудования, подлежащих защите автоматическими установками пожаротушения...</w:t>
      </w:r>
      <w:r>
        <w:rPr>
          <w:b/>
          <w:bCs/>
          <w:color w:val="002060"/>
          <w:sz w:val="28"/>
          <w:szCs w:val="28"/>
          <w:shd w:val="clear" w:color="auto" w:fill="FFFFFF"/>
        </w:rPr>
        <w:t>»</w:t>
      </w:r>
    </w:p>
    <w:p w:rsidR="004223BA" w:rsidRP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4223BA">
        <w:rPr>
          <w:sz w:val="28"/>
          <w:szCs w:val="28"/>
          <w:bdr w:val="none" w:sz="0" w:space="0" w:color="auto" w:frame="1"/>
        </w:rPr>
        <w:t xml:space="preserve">МЧС уточнило требования к оснащению объектов защиты автоматическими установками пожаротушения (АУП) и системами пожарной сигнализации (СПС). </w:t>
      </w:r>
    </w:p>
    <w:p w:rsidR="004223BA" w:rsidRP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r w:rsidRPr="004223BA">
        <w:rPr>
          <w:color w:val="FF0000"/>
          <w:sz w:val="28"/>
          <w:szCs w:val="28"/>
          <w:bdr w:val="none" w:sz="0" w:space="0" w:color="auto" w:frame="1"/>
        </w:rPr>
        <w:t>Поправки к СП 486.1311500.2020 действуют с 16.06.2025.</w:t>
      </w:r>
    </w:p>
    <w:p w:rsidR="004223BA" w:rsidRPr="004223BA" w:rsidRDefault="004223BA" w:rsidP="004223BA">
      <w:pPr>
        <w:pStyle w:val="p-spac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223BA">
        <w:rPr>
          <w:sz w:val="28"/>
          <w:szCs w:val="28"/>
          <w:bdr w:val="none" w:sz="0" w:space="0" w:color="auto" w:frame="1"/>
        </w:rPr>
        <w:t xml:space="preserve">Расширили перечень помещений, которые не нужно оборудовать АУП </w:t>
      </w:r>
      <w:r>
        <w:rPr>
          <w:sz w:val="28"/>
          <w:szCs w:val="28"/>
          <w:bdr w:val="none" w:sz="0" w:space="0" w:color="auto" w:frame="1"/>
        </w:rPr>
        <w:br/>
      </w:r>
      <w:r w:rsidRPr="004223BA">
        <w:rPr>
          <w:sz w:val="28"/>
          <w:szCs w:val="28"/>
          <w:bdr w:val="none" w:sz="0" w:space="0" w:color="auto" w:frame="1"/>
        </w:rPr>
        <w:t>и СПС. В него включили, в частности:</w:t>
      </w:r>
    </w:p>
    <w:p w:rsidR="004223BA" w:rsidRP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223BA">
        <w:rPr>
          <w:sz w:val="28"/>
          <w:szCs w:val="28"/>
          <w:bdr w:val="none" w:sz="0" w:space="0" w:color="auto" w:frame="1"/>
        </w:rPr>
        <w:t>– помещения для коммуникаций водоснабжения и канализации;</w:t>
      </w:r>
    </w:p>
    <w:p w:rsidR="004223BA" w:rsidRP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223BA">
        <w:rPr>
          <w:sz w:val="28"/>
          <w:szCs w:val="28"/>
          <w:bdr w:val="none" w:sz="0" w:space="0" w:color="auto" w:frame="1"/>
        </w:rPr>
        <w:t>– лифтовые шахты;</w:t>
      </w:r>
    </w:p>
    <w:p w:rsidR="004223BA" w:rsidRP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223BA">
        <w:rPr>
          <w:sz w:val="28"/>
          <w:szCs w:val="28"/>
          <w:bdr w:val="none" w:sz="0" w:space="0" w:color="auto" w:frame="1"/>
        </w:rPr>
        <w:t xml:space="preserve">– помещения с категорией Г по пожарной опасности (кроме котельных залов, где котлы с камерными топками работают на газообразном, жидком </w:t>
      </w:r>
      <w:r>
        <w:rPr>
          <w:sz w:val="28"/>
          <w:szCs w:val="28"/>
          <w:bdr w:val="none" w:sz="0" w:space="0" w:color="auto" w:frame="1"/>
        </w:rPr>
        <w:br/>
      </w:r>
      <w:r w:rsidRPr="004223BA">
        <w:rPr>
          <w:sz w:val="28"/>
          <w:szCs w:val="28"/>
          <w:bdr w:val="none" w:sz="0" w:space="0" w:color="auto" w:frame="1"/>
        </w:rPr>
        <w:t>и твердом, находящемся в пылевидном состоянии, топливе).</w:t>
      </w:r>
    </w:p>
    <w:p w:rsid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4223BA" w:rsidRP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223BA">
        <w:rPr>
          <w:sz w:val="28"/>
          <w:szCs w:val="28"/>
          <w:bdr w:val="none" w:sz="0" w:space="0" w:color="auto" w:frame="1"/>
        </w:rPr>
        <w:t xml:space="preserve">В ряде ситуаций вместо АУП разрешили применять автономные установки пожаротушения. Их можно размещать, например, за подвесными потолками и между двойными полами в зданиях Ф5 класса функциональной пожарной опасности (кроме мест на путях эвакуации </w:t>
      </w:r>
      <w:r>
        <w:rPr>
          <w:sz w:val="28"/>
          <w:szCs w:val="28"/>
          <w:bdr w:val="none" w:sz="0" w:space="0" w:color="auto" w:frame="1"/>
        </w:rPr>
        <w:t>-</w:t>
      </w:r>
      <w:r w:rsidRPr="004223BA">
        <w:rPr>
          <w:sz w:val="28"/>
          <w:szCs w:val="28"/>
          <w:bdr w:val="none" w:sz="0" w:space="0" w:color="auto" w:frame="1"/>
        </w:rPr>
        <w:t xml:space="preserve"> в коридорах, холлах, фойе, вестибюлях). Автономные установки пожаротушения надо сочетать </w:t>
      </w:r>
      <w:r>
        <w:rPr>
          <w:sz w:val="28"/>
          <w:szCs w:val="28"/>
          <w:bdr w:val="none" w:sz="0" w:space="0" w:color="auto" w:frame="1"/>
        </w:rPr>
        <w:br/>
      </w:r>
      <w:r w:rsidRPr="004223BA">
        <w:rPr>
          <w:sz w:val="28"/>
          <w:szCs w:val="28"/>
          <w:bdr w:val="none" w:sz="0" w:space="0" w:color="auto" w:frame="1"/>
        </w:rPr>
        <w:t>с СПС.</w:t>
      </w:r>
    </w:p>
    <w:p w:rsidR="004223BA" w:rsidRP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223BA">
        <w:rPr>
          <w:b/>
          <w:i/>
          <w:sz w:val="28"/>
          <w:szCs w:val="28"/>
          <w:bdr w:val="none" w:sz="0" w:space="0" w:color="auto" w:frame="1"/>
        </w:rPr>
        <w:t>Отметили, когда безопасная эвакуация людей из здания считается обеспеченной:</w:t>
      </w:r>
      <w:r w:rsidRPr="004223BA">
        <w:rPr>
          <w:sz w:val="28"/>
          <w:szCs w:val="28"/>
          <w:bdr w:val="none" w:sz="0" w:space="0" w:color="auto" w:frame="1"/>
        </w:rPr>
        <w:t xml:space="preserve"> в случае, если сумма расчетного времени эвакуации и времени ее начала меньше или равна периоду, за который пути эвакуации заблокируются.</w:t>
      </w:r>
    </w:p>
    <w:p w:rsidR="004223BA" w:rsidRP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4223BA">
        <w:rPr>
          <w:b/>
          <w:i/>
          <w:sz w:val="28"/>
          <w:szCs w:val="28"/>
          <w:bdr w:val="none" w:sz="0" w:space="0" w:color="auto" w:frame="1"/>
        </w:rPr>
        <w:t>Установили показатели для монтажа АУП или СПС на отдельных объектах:</w:t>
      </w:r>
    </w:p>
    <w:p w:rsidR="004223BA" w:rsidRP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223BA">
        <w:rPr>
          <w:sz w:val="28"/>
          <w:szCs w:val="28"/>
          <w:bdr w:val="none" w:sz="0" w:space="0" w:color="auto" w:frame="1"/>
        </w:rPr>
        <w:t>– в кабельных каналах и непроходных шахтах для прокладки кабелей (проводов) с горючей массой более 1,5 л на 1 м кабельной линии (электропроводки);</w:t>
      </w:r>
    </w:p>
    <w:p w:rsidR="004223BA" w:rsidRP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223BA">
        <w:rPr>
          <w:sz w:val="28"/>
          <w:szCs w:val="28"/>
          <w:bdr w:val="none" w:sz="0" w:space="0" w:color="auto" w:frame="1"/>
        </w:rPr>
        <w:t>– в кладовых МКД (цокольных, на надземных этажах);</w:t>
      </w:r>
    </w:p>
    <w:p w:rsidR="004223BA" w:rsidRP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223BA">
        <w:rPr>
          <w:sz w:val="28"/>
          <w:szCs w:val="28"/>
          <w:bdr w:val="none" w:sz="0" w:space="0" w:color="auto" w:frame="1"/>
        </w:rPr>
        <w:t>– в электрических щитах и шка</w:t>
      </w:r>
      <w:r>
        <w:rPr>
          <w:sz w:val="28"/>
          <w:szCs w:val="28"/>
          <w:bdr w:val="none" w:sz="0" w:space="0" w:color="auto" w:frame="1"/>
        </w:rPr>
        <w:t>фах (в т.</w:t>
      </w:r>
      <w:r w:rsidRPr="004223BA">
        <w:rPr>
          <w:sz w:val="28"/>
          <w:szCs w:val="28"/>
          <w:bdr w:val="none" w:sz="0" w:space="0" w:color="auto" w:frame="1"/>
        </w:rPr>
        <w:t>ч. распределительных устройствах);</w:t>
      </w:r>
    </w:p>
    <w:p w:rsidR="00313BE6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4223BA">
        <w:rPr>
          <w:sz w:val="28"/>
          <w:szCs w:val="28"/>
          <w:bdr w:val="none" w:sz="0" w:space="0" w:color="auto" w:frame="1"/>
        </w:rPr>
        <w:t xml:space="preserve">– в зданиях для оказания медпомощи в круглосуточных стационарах </w:t>
      </w:r>
      <w:r>
        <w:rPr>
          <w:sz w:val="28"/>
          <w:szCs w:val="28"/>
          <w:bdr w:val="none" w:sz="0" w:space="0" w:color="auto" w:frame="1"/>
        </w:rPr>
        <w:br/>
      </w:r>
      <w:r w:rsidRPr="004223BA">
        <w:rPr>
          <w:sz w:val="28"/>
          <w:szCs w:val="28"/>
          <w:bdr w:val="none" w:sz="0" w:space="0" w:color="auto" w:frame="1"/>
        </w:rPr>
        <w:t>и психоневрологических интернатах.</w:t>
      </w:r>
    </w:p>
    <w:p w:rsid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4223BA" w:rsidRPr="004223BA" w:rsidRDefault="004223BA" w:rsidP="004223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Информация взята из открытых интернет-источников.</w:t>
      </w:r>
    </w:p>
    <w:sectPr w:rsidR="004223BA" w:rsidRPr="004223BA" w:rsidSect="004223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F0"/>
    <w:rsid w:val="00313BE6"/>
    <w:rsid w:val="004223BA"/>
    <w:rsid w:val="008D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39C89-66B6-49E7-AC19-098132FF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space">
    <w:name w:val="p-space"/>
    <w:basedOn w:val="a"/>
    <w:rsid w:val="0042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2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2025-06-27T08:54:00Z</dcterms:created>
  <dcterms:modified xsi:type="dcterms:W3CDTF">2025-06-27T08:58:00Z</dcterms:modified>
</cp:coreProperties>
</file>