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F4" w:rsidRDefault="00BB6CF4" w:rsidP="00BB6CF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6C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6039" cy="4205529"/>
            <wp:effectExtent l="0" t="0" r="0" b="5080"/>
            <wp:docPr id="1" name="Рисунок 1" descr="ГОСТ Р ИСО 16732-1-2024. Страниц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Р ИСО 16732-1-2024. Страница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2" b="9468"/>
                    <a:stretch/>
                  </pic:blipFill>
                  <pic:spPr bwMode="auto">
                    <a:xfrm>
                      <a:off x="0" y="0"/>
                      <a:ext cx="3597883" cy="421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6CF4" w:rsidRDefault="00BB6CF4" w:rsidP="00BB6C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ГОСТ Р ИСО 16732-1-2024 «</w:t>
      </w:r>
      <w:r w:rsidRPr="00BB6CF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Менеджмент риска. </w:t>
      </w:r>
    </w:p>
    <w:p w:rsidR="00BB6CF4" w:rsidRPr="00BB6CF4" w:rsidRDefault="00BB6CF4" w:rsidP="00BB6C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B6CF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Процедуры управления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пожарным риском на предприятии»</w:t>
      </w:r>
    </w:p>
    <w:p w:rsidR="00BB6CF4" w:rsidRPr="00BB6CF4" w:rsidRDefault="00BB6CF4" w:rsidP="00BB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CF4" w:rsidRPr="00BB6CF4" w:rsidRDefault="00BB6CF4" w:rsidP="00BB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CF4">
        <w:rPr>
          <w:rFonts w:ascii="Times New Roman" w:hAnsi="Times New Roman" w:cs="Times New Roman"/>
          <w:sz w:val="28"/>
          <w:szCs w:val="28"/>
        </w:rPr>
        <w:t xml:space="preserve">Стандарт предназначен для специалистов, занимающихся разработкой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BB6CF4">
        <w:rPr>
          <w:rFonts w:ascii="Times New Roman" w:hAnsi="Times New Roman" w:cs="Times New Roman"/>
          <w:sz w:val="28"/>
          <w:szCs w:val="28"/>
        </w:rPr>
        <w:t xml:space="preserve">и внедрением системы менеджмента риска в своей организации. Необходимость использования этих методов может возникнуть у любого работающего в области пожарной безопасности </w:t>
      </w:r>
      <w:r w:rsidRPr="00BB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специалиста: </w:t>
      </w:r>
    </w:p>
    <w:p w:rsidR="00BB6CF4" w:rsidRPr="00BB6CF4" w:rsidRDefault="00BB6CF4" w:rsidP="00BB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инженеры по пожарной безопасности; </w:t>
      </w:r>
    </w:p>
    <w:p w:rsidR="00BB6CF4" w:rsidRPr="00BB6CF4" w:rsidRDefault="00BB6CF4" w:rsidP="00BB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уполномоченные представители государственных органов, обладающих соответствующей юрисдикцией, например, территориальных органов власти; </w:t>
      </w:r>
    </w:p>
    <w:p w:rsidR="00BB6CF4" w:rsidRPr="00BB6CF4" w:rsidRDefault="00BB6CF4" w:rsidP="00BB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 служб пожарной охраны; </w:t>
      </w:r>
    </w:p>
    <w:p w:rsidR="00BB6CF4" w:rsidRPr="00BB6CF4" w:rsidRDefault="00BB6CF4" w:rsidP="00BB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правоприменительных органов; </w:t>
      </w:r>
    </w:p>
    <w:p w:rsidR="00BB6CF4" w:rsidRPr="00BB6CF4" w:rsidRDefault="00BB6CF4" w:rsidP="00BB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разработчики соответствующих норм и правил и их пользователи; </w:t>
      </w:r>
    </w:p>
    <w:p w:rsidR="00BB6CF4" w:rsidRPr="00BB6CF4" w:rsidRDefault="00BB6CF4" w:rsidP="00BB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руководители служб </w:t>
      </w:r>
      <w:proofErr w:type="gramStart"/>
      <w:r w:rsidRPr="00BB6CF4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пожарной безопасности</w:t>
      </w:r>
      <w:proofErr w:type="gramEnd"/>
      <w:r w:rsidRPr="00BB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специалисты по менеджменту риска.</w:t>
      </w:r>
    </w:p>
    <w:p w:rsidR="009F07C7" w:rsidRDefault="00BB6CF4" w:rsidP="00BB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CF4">
        <w:rPr>
          <w:rFonts w:ascii="Times New Roman" w:hAnsi="Times New Roman" w:cs="Times New Roman"/>
          <w:sz w:val="28"/>
          <w:szCs w:val="28"/>
        </w:rPr>
        <w:t>Стандарт содержит основные положения для оценки риска путем установления принципов, лежащих в основе количественной оценки и интерпретации пожарного риска. Принципы пожарного риска могут быть применены ко всем ситуациям, связанным с возникновением пожара, всем конфигурациям и типам сценариев пожаров.</w:t>
      </w:r>
    </w:p>
    <w:p w:rsidR="00BB6CF4" w:rsidRPr="00BB6CF4" w:rsidRDefault="00BB6CF4" w:rsidP="00BB6C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BB6CF4">
        <w:rPr>
          <w:rFonts w:ascii="Times New Roman" w:hAnsi="Times New Roman" w:cs="Times New Roman"/>
          <w:color w:val="FF0000"/>
          <w:sz w:val="28"/>
          <w:szCs w:val="28"/>
        </w:rPr>
        <w:t>Вступает в силу</w:t>
      </w:r>
      <w:r w:rsidRPr="00BB6CF4"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  <w:r w:rsidRPr="00BB6CF4">
        <w:rPr>
          <w:rFonts w:ascii="Times New Roman" w:hAnsi="Times New Roman" w:cs="Times New Roman"/>
          <w:color w:val="FF0000"/>
          <w:sz w:val="28"/>
          <w:szCs w:val="28"/>
        </w:rPr>
        <w:t xml:space="preserve"> марта 2025 года.</w:t>
      </w:r>
    </w:p>
    <w:bookmarkEnd w:id="0"/>
    <w:p w:rsidR="00BB6CF4" w:rsidRDefault="00BB6CF4" w:rsidP="00BB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CF4" w:rsidRDefault="00BB6CF4" w:rsidP="00BB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CF4" w:rsidRDefault="00BB6CF4" w:rsidP="00BB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CF4" w:rsidRPr="00BB6CF4" w:rsidRDefault="00BB6CF4" w:rsidP="00BB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BB6CF4" w:rsidRPr="00BB6CF4" w:rsidSect="00BB6C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07"/>
    <w:rsid w:val="000A4007"/>
    <w:rsid w:val="009F07C7"/>
    <w:rsid w:val="00BB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9577D-7117-43ED-A536-3600C038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2025-03-17T07:20:00Z</dcterms:created>
  <dcterms:modified xsi:type="dcterms:W3CDTF">2025-03-17T07:26:00Z</dcterms:modified>
</cp:coreProperties>
</file>